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B3" w:rsidRPr="00CE2DE2" w:rsidRDefault="000C7BB3" w:rsidP="000C7BB3">
      <w:pPr>
        <w:pStyle w:val="Nadpis3"/>
        <w:rPr>
          <w:rFonts w:asciiTheme="minorHAnsi" w:hAnsiTheme="minorHAnsi"/>
          <w:b/>
          <w:color w:val="2E74B5" w:themeColor="accent1" w:themeShade="BF"/>
          <w:sz w:val="28"/>
          <w:szCs w:val="28"/>
        </w:rPr>
      </w:pPr>
      <w:bookmarkStart w:id="0" w:name="_GoBack"/>
      <w:bookmarkEnd w:id="0"/>
      <w:r w:rsidRPr="00CE2DE2">
        <w:rPr>
          <w:rFonts w:asciiTheme="minorHAnsi" w:hAnsiTheme="minorHAnsi"/>
          <w:b/>
          <w:color w:val="2E74B5" w:themeColor="accent1" w:themeShade="BF"/>
          <w:sz w:val="28"/>
          <w:szCs w:val="28"/>
        </w:rPr>
        <w:t>Základní informace k</w:t>
      </w:r>
      <w:r w:rsidR="00D96AA4" w:rsidRPr="00CE2DE2">
        <w:rPr>
          <w:rFonts w:asciiTheme="minorHAnsi" w:hAnsiTheme="minorHAnsi"/>
          <w:b/>
          <w:color w:val="2E74B5" w:themeColor="accent1" w:themeShade="BF"/>
          <w:sz w:val="28"/>
          <w:szCs w:val="28"/>
        </w:rPr>
        <w:t xml:space="preserve"> pořádání</w:t>
      </w:r>
      <w:r w:rsidRPr="00CE2DE2">
        <w:rPr>
          <w:rFonts w:asciiTheme="minorHAnsi" w:hAnsiTheme="minorHAnsi"/>
          <w:b/>
          <w:color w:val="2E74B5" w:themeColor="accent1" w:themeShade="BF"/>
          <w:sz w:val="28"/>
          <w:szCs w:val="28"/>
        </w:rPr>
        <w:t xml:space="preserve"> Tombol</w:t>
      </w:r>
      <w:r w:rsidR="00CE2DE2" w:rsidRPr="00CE2DE2">
        <w:rPr>
          <w:rFonts w:asciiTheme="minorHAnsi" w:hAnsiTheme="minorHAnsi"/>
          <w:b/>
          <w:color w:val="2E74B5" w:themeColor="accent1" w:themeShade="BF"/>
          <w:sz w:val="28"/>
          <w:szCs w:val="28"/>
        </w:rPr>
        <w:t>y</w:t>
      </w:r>
    </w:p>
    <w:p w:rsidR="000C7BB3" w:rsidRPr="00CD5086" w:rsidRDefault="000C7BB3" w:rsidP="000C7BB3">
      <w:pPr>
        <w:pStyle w:val="Normlnweb"/>
        <w:rPr>
          <w:rFonts w:asciiTheme="minorHAnsi" w:hAnsiTheme="minorHAnsi"/>
        </w:rPr>
      </w:pPr>
      <w:r w:rsidRPr="00CD5086">
        <w:rPr>
          <w:rFonts w:asciiTheme="minorHAnsi" w:hAnsiTheme="minorHAnsi"/>
        </w:rPr>
        <w:t>Od 1. 1. 2017 nab</w:t>
      </w:r>
      <w:r w:rsidR="000C1BD3">
        <w:rPr>
          <w:rFonts w:asciiTheme="minorHAnsi" w:hAnsiTheme="minorHAnsi"/>
        </w:rPr>
        <w:t>yl</w:t>
      </w:r>
      <w:r w:rsidRPr="00CD5086">
        <w:rPr>
          <w:rFonts w:asciiTheme="minorHAnsi" w:hAnsiTheme="minorHAnsi"/>
        </w:rPr>
        <w:t xml:space="preserve"> účinnosti nový zákon č. 186/2016 Sb., o hazardních hrách (dále jen „zákon“), který nahrazuje stávající zákon o loteriích. Nový zákon, na rozdíl od stávajícího, zavádí administrativně jednodušší postup, na jehož základě bude možné provozovat tombolu.</w:t>
      </w:r>
    </w:p>
    <w:p w:rsidR="000C7BB3" w:rsidRPr="00630D32" w:rsidRDefault="000C7BB3" w:rsidP="000C7BB3">
      <w:pPr>
        <w:pStyle w:val="Normlnweb"/>
        <w:rPr>
          <w:rFonts w:asciiTheme="minorHAnsi" w:hAnsiTheme="minorHAnsi"/>
        </w:rPr>
      </w:pPr>
      <w:r w:rsidRPr="00CD5086">
        <w:rPr>
          <w:rFonts w:asciiTheme="minorHAnsi" w:hAnsiTheme="minorHAnsi"/>
        </w:rPr>
        <w:t>Nově bude podléhat ohlášení obecnímu</w:t>
      </w:r>
      <w:r w:rsidR="008E01A4" w:rsidRPr="00A812C3">
        <w:rPr>
          <w:rFonts w:asciiTheme="minorHAnsi" w:hAnsiTheme="minorHAnsi"/>
        </w:rPr>
        <w:t>/městskému</w:t>
      </w:r>
      <w:r w:rsidRPr="00CD5086">
        <w:rPr>
          <w:rFonts w:asciiTheme="minorHAnsi" w:hAnsiTheme="minorHAnsi"/>
        </w:rPr>
        <w:t xml:space="preserve"> úřadu pouze tombola, u níž výše herní jistiny </w:t>
      </w:r>
      <w:r w:rsidRPr="00CD5086">
        <w:rPr>
          <w:rStyle w:val="Siln"/>
          <w:rFonts w:asciiTheme="minorHAnsi" w:hAnsiTheme="minorHAnsi"/>
        </w:rPr>
        <w:t>bude činit více než 100 000,- Kč</w:t>
      </w:r>
      <w:r w:rsidRPr="00CD5086">
        <w:rPr>
          <w:rFonts w:asciiTheme="minorHAnsi" w:hAnsiTheme="minorHAnsi"/>
        </w:rPr>
        <w:t> (§ 105 zákona).</w:t>
      </w:r>
      <w:r w:rsidR="00630D32">
        <w:rPr>
          <w:rFonts w:asciiTheme="minorHAnsi" w:hAnsiTheme="minorHAnsi"/>
        </w:rPr>
        <w:t xml:space="preserve"> </w:t>
      </w:r>
      <w:r w:rsidR="00630D32" w:rsidRPr="00930B1E">
        <w:rPr>
          <w:rStyle w:val="Zdraznn"/>
          <w:rFonts w:asciiTheme="minorHAnsi" w:hAnsiTheme="minorHAnsi"/>
          <w:i w:val="0"/>
        </w:rPr>
        <w:t>H</w:t>
      </w:r>
      <w:r w:rsidR="00630D32" w:rsidRPr="00630D32">
        <w:rPr>
          <w:rFonts w:asciiTheme="minorHAnsi" w:hAnsiTheme="minorHAnsi"/>
        </w:rPr>
        <w:t>erní jistina = počet vydaných losů x prodejní cena losu. </w:t>
      </w:r>
    </w:p>
    <w:p w:rsidR="00A812C3" w:rsidRDefault="00A812C3" w:rsidP="00A812C3">
      <w:pPr>
        <w:pStyle w:val="Normln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Ohlášení </w:t>
      </w:r>
      <w:r w:rsidR="000C7BB3" w:rsidRPr="00A812C3">
        <w:rPr>
          <w:rFonts w:asciiTheme="minorHAnsi" w:hAnsiTheme="minorHAnsi"/>
        </w:rPr>
        <w:t xml:space="preserve">je nutno podat </w:t>
      </w:r>
      <w:r w:rsidRPr="00A812C3">
        <w:rPr>
          <w:rFonts w:asciiTheme="minorHAnsi" w:hAnsiTheme="minorHAnsi"/>
        </w:rPr>
        <w:t xml:space="preserve">obecnímu/městskému úřadu obce, na jejímž území má být tombola pořádaná </w:t>
      </w:r>
      <w:r w:rsidR="000C7BB3" w:rsidRPr="00A812C3">
        <w:rPr>
          <w:rFonts w:asciiTheme="minorHAnsi" w:hAnsiTheme="minorHAnsi"/>
        </w:rPr>
        <w:t>nejméně 30 dní přede dnem předpokládaného zahájení provozování tomboly</w:t>
      </w:r>
      <w:r>
        <w:rPr>
          <w:rFonts w:asciiTheme="minorHAnsi" w:hAnsiTheme="minorHAnsi"/>
        </w:rPr>
        <w:t>.</w:t>
      </w:r>
      <w:r w:rsidR="000C7BB3" w:rsidRPr="00A812C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</w:t>
      </w:r>
      <w:r w:rsidR="000C7BB3" w:rsidRPr="00A812C3">
        <w:rPr>
          <w:rFonts w:asciiTheme="minorHAnsi" w:hAnsiTheme="minorHAnsi"/>
        </w:rPr>
        <w:t xml:space="preserve">usí vedle obecných náležitostí podání podle správního řádu </w:t>
      </w:r>
      <w:r w:rsidR="00E932B4">
        <w:rPr>
          <w:rFonts w:asciiTheme="minorHAnsi" w:hAnsiTheme="minorHAnsi"/>
        </w:rPr>
        <w:t xml:space="preserve">(§ 37) </w:t>
      </w:r>
      <w:r w:rsidR="000C7BB3" w:rsidRPr="00A812C3">
        <w:rPr>
          <w:rFonts w:asciiTheme="minorHAnsi" w:hAnsiTheme="minorHAnsi"/>
        </w:rPr>
        <w:t>obsahovat:</w:t>
      </w:r>
      <w:r w:rsidRPr="00A812C3">
        <w:rPr>
          <w:rFonts w:asciiTheme="minorHAnsi" w:hAnsiTheme="minorHAnsi"/>
        </w:rPr>
        <w:t xml:space="preserve"> </w:t>
      </w:r>
    </w:p>
    <w:p w:rsidR="000C7BB3" w:rsidRDefault="000C7BB3" w:rsidP="000C7BB3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</w:rPr>
      </w:pPr>
      <w:r w:rsidRPr="00CD5086">
        <w:rPr>
          <w:rFonts w:asciiTheme="minorHAnsi" w:hAnsiTheme="minorHAnsi"/>
        </w:rPr>
        <w:t>adresu místa, kde bude ohlašovaná tombola provozov</w:t>
      </w:r>
      <w:r w:rsidR="00CD5086">
        <w:rPr>
          <w:rFonts w:asciiTheme="minorHAnsi" w:hAnsiTheme="minorHAnsi"/>
        </w:rPr>
        <w:t>a</w:t>
      </w:r>
      <w:r w:rsidRPr="00CD5086">
        <w:rPr>
          <w:rFonts w:asciiTheme="minorHAnsi" w:hAnsiTheme="minorHAnsi"/>
        </w:rPr>
        <w:t>n</w:t>
      </w:r>
      <w:r w:rsidR="00CD5086">
        <w:rPr>
          <w:rFonts w:asciiTheme="minorHAnsi" w:hAnsiTheme="minorHAnsi"/>
        </w:rPr>
        <w:t>á</w:t>
      </w:r>
      <w:r w:rsidRPr="00CD5086">
        <w:rPr>
          <w:rFonts w:asciiTheme="minorHAnsi" w:hAnsiTheme="minorHAnsi"/>
        </w:rPr>
        <w:t>,</w:t>
      </w:r>
    </w:p>
    <w:p w:rsidR="00A812C3" w:rsidRPr="00CD5086" w:rsidRDefault="00A812C3" w:rsidP="000C7BB3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</w:rPr>
      </w:pPr>
      <w:r w:rsidRPr="00A812C3">
        <w:rPr>
          <w:rFonts w:asciiTheme="minorHAnsi" w:hAnsiTheme="minorHAnsi"/>
        </w:rPr>
        <w:t>název a popis ohlašované tomboly</w:t>
      </w:r>
    </w:p>
    <w:p w:rsidR="000C7BB3" w:rsidRPr="00CD5086" w:rsidRDefault="000C7BB3" w:rsidP="000C7BB3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</w:rPr>
      </w:pPr>
      <w:r w:rsidRPr="00CD5086">
        <w:rPr>
          <w:rFonts w:asciiTheme="minorHAnsi" w:hAnsiTheme="minorHAnsi"/>
        </w:rPr>
        <w:t>dobu, po kterou bude ohlašovaná tombola provozov</w:t>
      </w:r>
      <w:r w:rsidR="00C470BE">
        <w:rPr>
          <w:rFonts w:asciiTheme="minorHAnsi" w:hAnsiTheme="minorHAnsi"/>
        </w:rPr>
        <w:t>a</w:t>
      </w:r>
      <w:r w:rsidRPr="00CD5086">
        <w:rPr>
          <w:rFonts w:asciiTheme="minorHAnsi" w:hAnsiTheme="minorHAnsi"/>
        </w:rPr>
        <w:t>n</w:t>
      </w:r>
      <w:r w:rsidR="00C470BE">
        <w:rPr>
          <w:rFonts w:asciiTheme="minorHAnsi" w:hAnsiTheme="minorHAnsi"/>
        </w:rPr>
        <w:t>á</w:t>
      </w:r>
      <w:r w:rsidRPr="00CD5086">
        <w:rPr>
          <w:rFonts w:asciiTheme="minorHAnsi" w:hAnsiTheme="minorHAnsi"/>
        </w:rPr>
        <w:t>, stanovenou přesným dnem jejího zahájení a ukončení,</w:t>
      </w:r>
    </w:p>
    <w:p w:rsidR="000C7BB3" w:rsidRPr="00CD5086" w:rsidRDefault="000C7BB3" w:rsidP="000C7BB3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</w:rPr>
      </w:pPr>
      <w:r w:rsidRPr="00CD5086">
        <w:rPr>
          <w:rFonts w:asciiTheme="minorHAnsi" w:hAnsiTheme="minorHAnsi"/>
        </w:rPr>
        <w:t>určení osoby, která bude zajišťovat řádný průběh tomboly a dodržování podmínek stanovených tímto zákonem,</w:t>
      </w:r>
    </w:p>
    <w:p w:rsidR="000C7BB3" w:rsidRPr="00CD5086" w:rsidRDefault="000C7BB3" w:rsidP="000C7BB3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</w:rPr>
      </w:pPr>
      <w:r w:rsidRPr="00CD5086">
        <w:rPr>
          <w:rFonts w:asciiTheme="minorHAnsi" w:hAnsiTheme="minorHAnsi"/>
        </w:rPr>
        <w:t>herní plán,</w:t>
      </w:r>
    </w:p>
    <w:p w:rsidR="000C7BB3" w:rsidRDefault="000C7BB3" w:rsidP="000C7BB3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</w:rPr>
      </w:pPr>
      <w:r w:rsidRPr="00CD5086">
        <w:rPr>
          <w:rFonts w:asciiTheme="minorHAnsi" w:hAnsiTheme="minorHAnsi"/>
        </w:rPr>
        <w:t>identifikační údaje notáře, který osvědčí průběh slosování.</w:t>
      </w:r>
    </w:p>
    <w:p w:rsidR="00D73832" w:rsidRPr="001B634F" w:rsidRDefault="00D73832" w:rsidP="00D73832">
      <w:pPr>
        <w:pStyle w:val="Normlnweb"/>
        <w:rPr>
          <w:rFonts w:asciiTheme="minorHAnsi" w:hAnsiTheme="minorHAnsi"/>
          <w:sz w:val="28"/>
          <w:szCs w:val="28"/>
        </w:rPr>
      </w:pPr>
      <w:r w:rsidRPr="001B634F">
        <w:rPr>
          <w:rStyle w:val="Siln"/>
          <w:rFonts w:asciiTheme="minorHAnsi" w:hAnsiTheme="minorHAnsi"/>
          <w:color w:val="FF0000"/>
          <w:sz w:val="28"/>
          <w:szCs w:val="28"/>
        </w:rPr>
        <w:t>V případě provozování tomboly s herní jistinou pod uvedenou částku 100.000,- Kč není potřeba žádné povolení či ohlášení.</w:t>
      </w:r>
      <w:r w:rsidRPr="001B634F">
        <w:rPr>
          <w:rFonts w:asciiTheme="minorHAnsi" w:hAnsiTheme="minorHAnsi"/>
          <w:color w:val="FF0000"/>
          <w:sz w:val="28"/>
          <w:szCs w:val="28"/>
        </w:rPr>
        <w:t> </w:t>
      </w:r>
    </w:p>
    <w:p w:rsidR="000C7BB3" w:rsidRPr="00CE2DE2" w:rsidRDefault="000C7BB3" w:rsidP="000C7BB3">
      <w:pPr>
        <w:pStyle w:val="Nadpis3"/>
        <w:rPr>
          <w:rFonts w:asciiTheme="minorHAnsi" w:hAnsiTheme="minorHAnsi"/>
          <w:color w:val="2E74B5" w:themeColor="accent1" w:themeShade="BF"/>
          <w:u w:val="single"/>
        </w:rPr>
      </w:pPr>
      <w:r w:rsidRPr="00CE2DE2">
        <w:rPr>
          <w:rFonts w:asciiTheme="minorHAnsi" w:hAnsiTheme="minorHAnsi"/>
          <w:color w:val="2E74B5" w:themeColor="accent1" w:themeShade="BF"/>
          <w:u w:val="single"/>
        </w:rPr>
        <w:t>Právní úprava</w:t>
      </w:r>
    </w:p>
    <w:p w:rsidR="000C7BB3" w:rsidRPr="00CD5086" w:rsidRDefault="000C7BB3" w:rsidP="00D73832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 w:rsidRPr="00CD5086">
        <w:rPr>
          <w:rFonts w:asciiTheme="minorHAnsi" w:hAnsiTheme="minorHAnsi"/>
        </w:rPr>
        <w:t>Zákon č. 186/2016 Sb., o hazardních hrách, ve znění pozdějších předpisů,</w:t>
      </w:r>
    </w:p>
    <w:p w:rsidR="00D73832" w:rsidRDefault="00D73832" w:rsidP="00D73832">
      <w:pPr>
        <w:pStyle w:val="Normlnweb"/>
        <w:spacing w:before="0" w:beforeAutospacing="0" w:after="0" w:afterAutospacing="0"/>
        <w:rPr>
          <w:rStyle w:val="Siln"/>
          <w:rFonts w:asciiTheme="minorHAnsi" w:hAnsiTheme="minorHAnsi"/>
        </w:rPr>
      </w:pPr>
    </w:p>
    <w:p w:rsidR="000C7BB3" w:rsidRPr="00D73832" w:rsidRDefault="000C7BB3" w:rsidP="00D73832">
      <w:pPr>
        <w:pStyle w:val="Normln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 w:rsidRPr="00D73832">
        <w:rPr>
          <w:rStyle w:val="Siln"/>
          <w:rFonts w:asciiTheme="minorHAnsi" w:hAnsiTheme="minorHAnsi"/>
          <w:b w:val="0"/>
          <w:u w:val="single"/>
        </w:rPr>
        <w:t>Související právní předpisy</w:t>
      </w:r>
    </w:p>
    <w:p w:rsidR="000C7BB3" w:rsidRPr="00CD5086" w:rsidRDefault="000C7BB3" w:rsidP="00D73832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 w:rsidRPr="00CD5086">
        <w:rPr>
          <w:rFonts w:asciiTheme="minorHAnsi" w:hAnsiTheme="minorHAnsi"/>
        </w:rPr>
        <w:t>Zákon č. 500/2004 Sb., správní řád, ve znění pozdějších předpisů.</w:t>
      </w:r>
    </w:p>
    <w:p w:rsidR="00D73832" w:rsidRDefault="00D73832" w:rsidP="000C7BB3">
      <w:pPr>
        <w:pStyle w:val="Nadpis3"/>
        <w:rPr>
          <w:rFonts w:asciiTheme="minorHAnsi" w:hAnsiTheme="minorHAnsi"/>
        </w:rPr>
      </w:pPr>
    </w:p>
    <w:p w:rsidR="000C7BB3" w:rsidRPr="00CE2DE2" w:rsidRDefault="000C7BB3" w:rsidP="000C7BB3">
      <w:pPr>
        <w:pStyle w:val="Nadpis3"/>
        <w:rPr>
          <w:rFonts w:asciiTheme="minorHAnsi" w:hAnsiTheme="minorHAnsi"/>
          <w:color w:val="2E74B5" w:themeColor="accent1" w:themeShade="BF"/>
          <w:u w:val="single"/>
        </w:rPr>
      </w:pPr>
      <w:r w:rsidRPr="00CE2DE2">
        <w:rPr>
          <w:rFonts w:asciiTheme="minorHAnsi" w:hAnsiTheme="minorHAnsi"/>
          <w:color w:val="2E74B5" w:themeColor="accent1" w:themeShade="BF"/>
          <w:u w:val="single"/>
        </w:rPr>
        <w:t>Kdo je oprávněn v této věci jednat</w:t>
      </w:r>
    </w:p>
    <w:p w:rsidR="000C7BB3" w:rsidRDefault="000C7BB3" w:rsidP="00D73832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 w:rsidRPr="00CD5086">
        <w:rPr>
          <w:rFonts w:asciiTheme="minorHAnsi" w:hAnsiTheme="minorHAnsi"/>
        </w:rPr>
        <w:t>Provozovatel tomboly</w:t>
      </w:r>
    </w:p>
    <w:p w:rsidR="00D73832" w:rsidRPr="00CD5086" w:rsidRDefault="00D73832" w:rsidP="00D73832">
      <w:pPr>
        <w:pStyle w:val="Normlnweb"/>
        <w:spacing w:before="0" w:beforeAutospacing="0" w:after="0" w:afterAutospacing="0"/>
        <w:rPr>
          <w:rFonts w:asciiTheme="minorHAnsi" w:hAnsiTheme="minorHAnsi"/>
        </w:rPr>
      </w:pPr>
    </w:p>
    <w:p w:rsidR="000C7BB3" w:rsidRPr="00CE2DE2" w:rsidRDefault="000C7BB3" w:rsidP="000C7BB3">
      <w:pPr>
        <w:pStyle w:val="Nadpis3"/>
        <w:rPr>
          <w:rFonts w:asciiTheme="minorHAnsi" w:hAnsiTheme="minorHAnsi"/>
          <w:color w:val="2E74B5" w:themeColor="accent1" w:themeShade="BF"/>
          <w:u w:val="single"/>
        </w:rPr>
      </w:pPr>
      <w:r w:rsidRPr="00CE2DE2">
        <w:rPr>
          <w:rFonts w:asciiTheme="minorHAnsi" w:hAnsiTheme="minorHAnsi"/>
          <w:color w:val="2E74B5" w:themeColor="accent1" w:themeShade="BF"/>
          <w:u w:val="single"/>
        </w:rPr>
        <w:t>Na kterém pracovišti lze jednat</w:t>
      </w:r>
    </w:p>
    <w:p w:rsidR="000C7BB3" w:rsidRDefault="000C7BB3" w:rsidP="00D73832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 w:rsidRPr="00CD5086">
        <w:rPr>
          <w:rFonts w:asciiTheme="minorHAnsi" w:hAnsiTheme="minorHAnsi"/>
        </w:rPr>
        <w:t>MěÚ Velká Bíteš</w:t>
      </w:r>
      <w:r w:rsidR="00EF7BCA">
        <w:rPr>
          <w:rFonts w:asciiTheme="minorHAnsi" w:hAnsiTheme="minorHAnsi"/>
        </w:rPr>
        <w:t>, f</w:t>
      </w:r>
      <w:r w:rsidRPr="00CD5086">
        <w:rPr>
          <w:rFonts w:asciiTheme="minorHAnsi" w:hAnsiTheme="minorHAnsi"/>
        </w:rPr>
        <w:t>inanční odbor</w:t>
      </w:r>
      <w:r w:rsidR="00EF7BCA">
        <w:rPr>
          <w:rFonts w:asciiTheme="minorHAnsi" w:hAnsiTheme="minorHAnsi"/>
        </w:rPr>
        <w:t xml:space="preserve">, </w:t>
      </w:r>
      <w:r w:rsidRPr="00CD5086">
        <w:rPr>
          <w:rFonts w:asciiTheme="minorHAnsi" w:hAnsiTheme="minorHAnsi"/>
        </w:rPr>
        <w:t>Andrea Dašková</w:t>
      </w:r>
      <w:r w:rsidR="00CE2DE2">
        <w:rPr>
          <w:rFonts w:asciiTheme="minorHAnsi" w:hAnsiTheme="minorHAnsi"/>
        </w:rPr>
        <w:t xml:space="preserve"> (druhá budova, 1. patro, dveře B17)</w:t>
      </w:r>
    </w:p>
    <w:p w:rsidR="004A2043" w:rsidRPr="00CD5086" w:rsidRDefault="004A2043" w:rsidP="00D73832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Tel.: 566 789 161, e-mail: andrea.daskova</w:t>
      </w:r>
      <w:r w:rsidR="00B508FC">
        <w:rPr>
          <w:rFonts w:asciiTheme="minorHAnsi" w:hAnsiTheme="minorHAnsi"/>
          <w:lang w:val="en-US"/>
        </w:rPr>
        <w:t>@</w:t>
      </w:r>
      <w:r w:rsidR="00B508FC">
        <w:rPr>
          <w:rFonts w:asciiTheme="minorHAnsi" w:hAnsiTheme="minorHAnsi"/>
        </w:rPr>
        <w:t>v</w:t>
      </w:r>
      <w:r>
        <w:rPr>
          <w:rFonts w:asciiTheme="minorHAnsi" w:hAnsiTheme="minorHAnsi"/>
        </w:rPr>
        <w:t>bites.cz</w:t>
      </w:r>
    </w:p>
    <w:p w:rsidR="00480299" w:rsidRDefault="00480299" w:rsidP="00066690"/>
    <w:p w:rsidR="00CE2DE2" w:rsidRDefault="00CE2DE2" w:rsidP="00CE2DE2">
      <w:pPr>
        <w:spacing w:before="100" w:beforeAutospacing="1" w:after="100" w:afterAutospacing="1"/>
      </w:pPr>
    </w:p>
    <w:p w:rsidR="00CE2DE2" w:rsidRDefault="00CE2DE2" w:rsidP="00CE2DE2">
      <w:pPr>
        <w:spacing w:before="100" w:beforeAutospacing="1" w:after="100" w:afterAutospacing="1"/>
      </w:pPr>
      <w:r>
        <w:t>Dal</w:t>
      </w:r>
      <w:r w:rsidRPr="00066690">
        <w:t xml:space="preserve">ší informace na </w:t>
      </w:r>
      <w:hyperlink r:id="rId7" w:history="1">
        <w:r w:rsidRPr="00066690">
          <w:rPr>
            <w:color w:val="0000FF"/>
            <w:u w:val="single"/>
          </w:rPr>
          <w:t>http://www.financnisprava.cz/cs/dane-a-pojistne/dane/dan-z-hazardnich-her/informace-k-dani-z-hazardnich-her-7492</w:t>
        </w:r>
      </w:hyperlink>
    </w:p>
    <w:p w:rsidR="00CE2DE2" w:rsidRPr="00066690" w:rsidRDefault="00CE2DE2" w:rsidP="00066690"/>
    <w:sectPr w:rsidR="00CE2DE2" w:rsidRPr="00066690" w:rsidSect="00AE52E4"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A01" w:rsidRDefault="001B6A01">
      <w:r>
        <w:separator/>
      </w:r>
    </w:p>
  </w:endnote>
  <w:endnote w:type="continuationSeparator" w:id="0">
    <w:p w:rsidR="001B6A01" w:rsidRDefault="001B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A01" w:rsidRDefault="001B6A01">
      <w:r>
        <w:separator/>
      </w:r>
    </w:p>
  </w:footnote>
  <w:footnote w:type="continuationSeparator" w:id="0">
    <w:p w:rsidR="001B6A01" w:rsidRDefault="001B6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25266"/>
    <w:multiLevelType w:val="multilevel"/>
    <w:tmpl w:val="AB8A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9B"/>
    <w:rsid w:val="000144AC"/>
    <w:rsid w:val="00066690"/>
    <w:rsid w:val="000C1BD3"/>
    <w:rsid w:val="000C7BB3"/>
    <w:rsid w:val="00157C77"/>
    <w:rsid w:val="001B634F"/>
    <w:rsid w:val="001B6A01"/>
    <w:rsid w:val="00466A47"/>
    <w:rsid w:val="00480299"/>
    <w:rsid w:val="004A2043"/>
    <w:rsid w:val="004C076C"/>
    <w:rsid w:val="00555703"/>
    <w:rsid w:val="00630D32"/>
    <w:rsid w:val="007605E7"/>
    <w:rsid w:val="007761D1"/>
    <w:rsid w:val="007863E5"/>
    <w:rsid w:val="008E01A4"/>
    <w:rsid w:val="00930B1E"/>
    <w:rsid w:val="00A63C9B"/>
    <w:rsid w:val="00A76F1F"/>
    <w:rsid w:val="00A812C3"/>
    <w:rsid w:val="00AE52E4"/>
    <w:rsid w:val="00B508FC"/>
    <w:rsid w:val="00C470BE"/>
    <w:rsid w:val="00CD5086"/>
    <w:rsid w:val="00CE2DE2"/>
    <w:rsid w:val="00D73832"/>
    <w:rsid w:val="00D96AA4"/>
    <w:rsid w:val="00E932B4"/>
    <w:rsid w:val="00EF7BCA"/>
    <w:rsid w:val="00F8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6674B20-BEBC-43F2-BC5C-E0A52E0C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06669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7B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uiPriority w:val="9"/>
    <w:rsid w:val="00066690"/>
    <w:rPr>
      <w:b/>
      <w:bCs/>
      <w:sz w:val="36"/>
      <w:szCs w:val="36"/>
    </w:rPr>
  </w:style>
  <w:style w:type="paragraph" w:styleId="Normlnweb">
    <w:name w:val="Normal (Web)"/>
    <w:basedOn w:val="Normln"/>
    <w:uiPriority w:val="99"/>
    <w:unhideWhenUsed/>
    <w:rsid w:val="00066690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066690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7B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0C7BB3"/>
    <w:rPr>
      <w:i/>
      <w:iCs/>
    </w:rPr>
  </w:style>
  <w:style w:type="character" w:styleId="Siln">
    <w:name w:val="Strong"/>
    <w:basedOn w:val="Standardnpsmoodstavce"/>
    <w:uiPriority w:val="22"/>
    <w:qFormat/>
    <w:rsid w:val="000C7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1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6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4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54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6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nancnisprava.cz/cs/dane-a-pojistne/dane/dan-z-hazardnich-her/informace-k-dani-z-hazardnich-her-74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1678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rozhodnutí číslo cislo_rozhodnuti1 ze dne datum</vt:lpstr>
    </vt:vector>
  </TitlesOfParts>
  <Company>Geovap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rozhodnutí číslo cislo_rozhodnuti1 ze dne datum</dc:title>
  <dc:subject/>
  <dc:creator>smardova.miluse</dc:creator>
  <cp:keywords/>
  <dc:description/>
  <cp:lastModifiedBy>Špaček Ondřej</cp:lastModifiedBy>
  <cp:revision>2</cp:revision>
  <cp:lastPrinted>2009-01-08T09:41:00Z</cp:lastPrinted>
  <dcterms:created xsi:type="dcterms:W3CDTF">2017-01-11T14:36:00Z</dcterms:created>
  <dcterms:modified xsi:type="dcterms:W3CDTF">2017-01-11T14:36:00Z</dcterms:modified>
</cp:coreProperties>
</file>